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4" w:rsidRPr="00423784" w:rsidRDefault="00423784" w:rsidP="00423784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4"/>
          <w:szCs w:val="34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kern w:val="36"/>
          <w:sz w:val="34"/>
          <w:szCs w:val="34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423784" w:rsidRPr="00423784" w:rsidRDefault="00423784" w:rsidP="00423784">
      <w:pPr>
        <w:spacing w:after="313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Зарегистрировано в Минюсте РФ 3 марта 2011 г.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Регистрационный N 19993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2006, N 1, ст. 10; 2006, N 52 (ч. 1), ст. 5498; 2007, N 1 (ч. 1), ст. 21; 2007, N 1 (ч. 1), ст. 29; 2007, N 27, ст. 3213; 2007, N 46, ст. 5554; 2007, N 49, ст. 6070; 2008, N 24, ст. 2801; 2008, N 29 (ч. 1), ст. 3418;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2008, N 30 (ч. 2), ст. 3616; 2008, N 44, ст. 4984; 2008, N 52 (ч. 1), ст. 6223; 2009, N 1, ст. 17;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 </w:t>
      </w: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постановляю: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3.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",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Г. Онищенко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</w:t>
      </w:r>
    </w:p>
    <w:p w:rsidR="00423784" w:rsidRPr="00423784" w:rsidRDefault="00423784" w:rsidP="00423784">
      <w:pPr>
        <w:spacing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423784" w:rsidRPr="00423784" w:rsidRDefault="00423784" w:rsidP="00423784">
      <w:pPr>
        <w:spacing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Санитарно-эпидемиологические правила и нормативы СанПиН 2.4.2.2821-10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I. Общие положения и область применения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1.1.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размещению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территории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зданию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оборудованию помещений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воздушно-тепловому режиму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естественному и искусственному освещению;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водоснабжению и канализации;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помещениям и оборудованию общеобразовательных учреждений, размещенных в приспособленных зданиях;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режиму образовательного процесса;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организации медицинского обслуживания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санитарному состоянию и содержанию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соблюдению санитарных правил.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первая ступень - начальное общее образование (далее - I ступень образования);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вторая ступень - основное общее образование (далее - II ступень образования);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третья ступень - среднее (полное) общее образование (далее - III ступень образования).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1.5. Образовательная деятельность подлежит лицензированию в соответствии с законодательством Российской Федерации. Условием для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Федерации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II. Требования к размещению общеобразовательных учреждений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общеобразовательных учреждений должны соблюдаться санитарные разрывы от жилых и общественных зданий.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во II и III строительно-климатических зонах - не более 0,5 км;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При расстояниях свыше указанных для обучающихся общеобразовательных учреждений, расположенных в сельской местности, необходимо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III. Требования к территории общеобразовательных учреждений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организации учебно-опытной зоны не допускается сокращение физкультурн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спортивной зоны и зоны отдыха.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Занятия на сырых площадках, имеющих неровности и выбоины, не проводят.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3.6. Хозяйственная зона располагается со стороны входа в производственные помещения столовой и имеет самостоятельный въезд с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IV. Требования к зданию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4.1. Архитектурно-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планировочные решения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здания должны обеспечивать: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расположение рекреационных помещений в непосредственной близости к учебным помещениям;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обучающимися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8 - 11 классов, административно-хозяйственных помещений;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4.4. Входы в здание могут быть оборудованы тамбурами или воздушными и воздушн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обучающегося), туалеты.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ребенка.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4.8. Для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 менее 2,5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1 обучающегося при фронтальных формах занятий;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 менее 3,5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1 обучающегося при организации групповых форм работы и индивидуальных занятий.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4.10. В кабинетах химии, физики, биологии должны быть оборудованы лаборантские.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размещении спортивного зала на 2-м этаже и выше должны быть выполнены звуко- и виброизолирующие мероприятия.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 раздельные для мальчиков и девочек раздевальные площадью не менее 14,0 м</w:t>
      </w:r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каждая; раздельные для мальчиков и девочек душевые площадью не менее 12 м</w:t>
      </w:r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каждая; раздельные для мальчиков и девочек туалеты площадью не менее 8,0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каждый. При туалетах или раздевалках оборудуют раковины для мытья рук.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 место.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При актовом зале рекомендуется предусматривать артистические уборные,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кинопроекционную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помещения для декораций и бутафории, музыкальных инструментов, хранения костюмов.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4.19. Тип библиотеки зависит от вида общеобразовательного учреждения и его вместимости. В учреждениях с углубленным изучением отдельных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Площадь библиотеки (информационного центра) необходимо принимать из расчета не менее 0,6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обучающегося.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4.20. Рекреации общеобразовательных учреждений должны быть предусмотрены из расчета не менее 0,6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1 обучающегося.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учащегося.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 процедурный и прививочный кабинеты площадью не менее 14,0 м</w:t>
      </w:r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 туалет.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При оборудовании стоматологического кабинета его площадь должна быть не менее 12,0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каждый.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обучающегося.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персонала выделяется отдельный санузел из расчета 1 унитаз на 20 человек.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4.27.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Установку раковин в учебных помещениях следует предусматривать, с учетом рост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или бумажные полотенца, мыло. Мыло, туалетная бумага и полотенца должны быть в наличии постоянно.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Полы во всех помещениях должны быть без щелей, дефектов и механических повреждений.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спальные помещения отдельно для мальчиков и девочек площадью не менее 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человека;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помещения для самоподготовки площадью не менее 2,5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человека;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комнаты отдыха и психологической разгрузки;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комнаты для сушки одежды и обуви;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помещения для стирки 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глажки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личных вещей;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помещение для хранения личных вещей;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помещение для медицинского обслуживания: кабинет врача и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изолятор;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административно-хозяйственные помещения.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lastRenderedPageBreak/>
        <w:t>V. Требования к помещениям и оборудованию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общеобразовательных учреждений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5.1.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5.3. Основным видом ученической мебели для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Размеры учебной мебели в зависимости от роста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должны соответствовать значениям, приведенным в таблице 1.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Таблица 1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4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Размеры мебели и ее маркировка</w:t>
        </w:r>
      </w:hyperlink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между рядами двухместных столов - не менее 60;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между рядом столов и наружной продольной стеной - не менее 50 - 70;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от демонстрационного стола до учебной доски - не менее 100;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от первой парты до учебной доски - не менее 240;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наибольшая удаленность последнего места обучающегося от учебной доски - 860;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высота нижнего края учебной доски над полом - 70 - 90;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Самое удаленное от окон место занятий не должно находиться далее 6,0 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Во вновь строящихся и реконструируемых зданиях общеобразовательных учреждений необходимо предусматривать прямоугольную конфигурацию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учебных помещений и кабинетов с расположением ученических столов вдоль окон и левосторонним естественным освещением.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Кабинет химии 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лаборантская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оборудуются вытяжными шкафами.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5.10. Мастерские для трудового обучения должны иметь площадь из расчета 6,0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 xml:space="preserve">Столярные мастерские оборудуются верстаками, расставленными либо под углом 45 к окну, либо в 3 ряда перпендикулярно светонесущей стене так, чтобы свет падал слева. Расстояние между верстаками должно быть не менее 0,8 м в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передне-заднем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направлении.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VI. Требования к воздушно-тепловому режиму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душевых - 25 С.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позднее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чем за два часа до прихода обучающихся.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5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Таблица 2</w:t>
        </w:r>
      </w:hyperlink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достижении температуры воздуха плюс 14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проветривание в спортивном зале следует прекращать.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Плоскость открытия окон должна обеспечивать режим проветривания.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6.10. Остекление окон должно быть выполнено из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цельного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стеклополотна. Замена разбитых стекол должна проводиться немедленно.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VII. Требования к естественному и искусственному освещению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 Естественное освещение.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7.1.2.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Не допускается направление основного светового потока спереди и сзади от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нерабочем состоянии шторы необходимо размещать в простенках между окнами.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 закрашивать оконные стекла;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- 2,5 ч. в северной зоне (севернее 58 градусов с.ш.);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- 2,0 ч. в центральной зоне (58 - 48 градусов с.ш.);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- 1,5 ч. в южной зоне (южнее 48 градусов с.ш.).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 Искусственное освещение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7.2.1. Во всех помещениях общеобразовательного учреждения обеспечиваются уровни искусственной освещенности в соответствии с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гигиеническими требованиями к естественному, искусственному, совмещенному освещению жилых и общественных зданий.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белый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тепло-белый, естественно-белый.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7.2.4.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VIII. Требования к водоснабжению и канализации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обработки уборочного инвентаря и туалеты во вновь строящихся и реконструируемых общеобразовательных учреждениях.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X. Гигиенические требования к режиму образовательного процесса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требований к условиям и организации образовательного процесса для детей дошкольного возраста.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Обучение в 3 смены в общеобразовательных учреждениях не допускается.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6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Таблица 3</w:t>
        </w:r>
      </w:hyperlink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5 - 6-х классов - не более 6 уроков;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7 - 11-х классов - не более 7 уроков.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10.8.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начальных классах сдвоенные уроки не проводятся.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Плотность учебной работы обучающихся на уроках по основным предметам должна составлять 60 - 80%.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учебные занятия проводятся по 5-дневной учебной неделе и только в первую смену;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10.11. Для предупреждения переутомления и сохранения оптимального уровня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работоспособности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 течение недели обучающиеся должны иметь облегченный учебный день в четверг или пятницу.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10.15.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Оптимальным при этом является раздельное обучение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разного возраста I ступени образования.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7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Таблица 4</w:t>
        </w:r>
      </w:hyperlink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10.17. С целью профилактики утомления, нарушения осанки 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зрения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8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Таблица 5</w:t>
        </w:r>
      </w:hyperlink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10.21. Для увеличения двигательной активности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10.22.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организованных подвижных игр на переменах;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спортивного часа для детей, посещающих группу продленного дня;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самостоятельных занятий физической культурой в секциях и клубах.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обучающимися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дождливые, ветреные и морозные дни занятия физической культурой проводят в зале.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10.24. Моторная плотность занятий физической культурой должна составлять не менее 70%.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10.29. Кружковая работа в группах продленного дня должна учитывать возрастные особенности обучающихся,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обеспечивать баланс между двигательно-активными и статическими занятиями и организована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 соответствии с санитарно-эпидемиологическими требованиями к учреждениям дополнительного образования детей.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10.30. Объем домашних заданий (по всем предметам) должен быть таким, чтобы затраты времени на его выполнение не превышали (в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астрономических часах): во 2 - 3 классах - 1,5 ч., в 4 - 5 классах - 2 ч., в 6 - 8 классах - 2,5 ч., в 9 - 11 классах - до 3,5 ч.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11.3.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11.5. С целью выявления педикулеза не реже 4 раз в год после каждых каникул и ежемесячно выборочно (четыре - пять классов) медицинскому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XII. Требования к санитарному содержанию территории и помещений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Уборку помещений интерната при общеобразовательном учреждении проводят не реже 1 раза в сутки.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обучающихся.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Вытяжные вентиляционные решетки ежемесячно очищают от пыли.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Перед началом учебного года постельные принадлежности подвергают обработке в дезинфекционной камере.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12.12. По окончании уборки весь уборочный инвентарь промывают с использованием моющих средств, ополаскивают проточной водой и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просушивают. Хранят уборочный инвентарь в отведенном для этих целей месте.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12.15. Спортивный инвентарь подлежит ежедневной обработке моющими средствами.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содовым раствором.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С целью предупреждения выплода мух и уничтожения их на фазе развития один раз в 5 - 10 дней надворные туалеты обрабатывают разрешенными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дезинфицирующими средствами в соответствии с нормативно-методическими документами по борьбе с мухами.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XIII. Требования к соблюдению санитарных правил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выполнение требований санитарных правил всеми работниками учреждения;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необходимые условия для соблюдения санитарных правил;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организацию мероприятий по дезинфекции, дезинсекции и дератизации;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13.2. Медицинский персонал общеобразовательного учреждения осуществляет повседневный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контроль за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соблюдением требований санитарных правил.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 1 к СанПиН 2.4.2.2821-10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 xml:space="preserve">Рекомендации по воспитанию и формированию правильной рабочей позы у </w:t>
      </w:r>
      <w:proofErr w:type="gramStart"/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При овладении навыками письма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обучающийся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всего класса сесть правильно и, обходя класс, поправляет в случае необходимости.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обучающиеся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9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Приложение 2 к СанПиН 2.4.2.2821-10</w:t>
        </w:r>
      </w:hyperlink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10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Приложение 3 к СанПиН 2.4.2.2821-10</w:t>
        </w:r>
      </w:hyperlink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 4 к СанПиН 2.4.2.2821-10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Рекомендуемый комплекс упражнений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физкультурных минуток (ФМ)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ФМ для улучшения мозгового кровообращения: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ФМ для снятия утомления с плечевого пояса и рук: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ФМ для снятия утомления с туловища: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Комплекс упражнений ФМ для обучающихся I ступени образования на уроках с элементами письма: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 Упражнения для улучшения мозгового кровообращения.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Повторить 4 - 6 раз. Темп медленный.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4. Упражнение для мобилизации внимания.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 5 к СанПиН 2.4.2.2821-10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Рекомендуемый комплекс упражнений гимнастики глаз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2.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Повторять 4 - 5 раз.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 xml:space="preserve">4. Посмотреть на указательный палец вытянутой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руки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на счет 1 - 4, потом перенести взор вдаль на счет 1 - 6. Повторять 4 - 5 раз.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 6 к СанПиН 2.4.2.2821-10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Рекомендации к организации и режиму работы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групп продленного дня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Общие положения.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Помещения групп продленного дня для обучающихся I - VIII классов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це лесообразно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размещать в пределах соответствующих учебных секций, включая рекреации.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Режим дня.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режиме дня должны обязательно предусматриваться: питание,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гулка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Отдых на свежем воздухе.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до обеда длительностью не менее 1 часа, после окончания учебных занятий в школе;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перед самоподготовкой в течение часа.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Прогулки рекомендуется сопровождать спортивными, подвижными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иг рами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Рекомендуется также использовать плавательный бассейн для занятий плаванием и водным спортом.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непогоду подвижные игры можно переносить в хорошо проветриваемые помещения.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пло щадки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 Кроме того, для этих целей могут быть использованы прилежащие скверы, парки, лес, стадионы.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Организация дневного сна для первоклассников и ослабленных детей.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Для организации дневного сна должны быть выделены либо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специаль ные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lastRenderedPageBreak/>
        <w:t>Подготовка домашних заданий.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При выполнении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обучающимися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домашних заданий (самоподготовка) следует соблюдать следующие рекомендации: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труд ности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для данного обучающегося;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предоставлять обучающимся возможность устраивать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произволь ные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перерывы по завершении определенного этапа работы;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проводить "физкультурные минутки" длительностью 1-2 минуты;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Внеурочная деятельность.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Рекомендуется для организации различных видов внеурочной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деятель ности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Питание.</w:t>
      </w:r>
    </w:p>
    <w:p w:rsidR="00423784" w:rsidRPr="00423784" w:rsidRDefault="00423784" w:rsidP="00423784">
      <w:pPr>
        <w:spacing w:after="313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Зарегистрировано в Минюсте РФ 3 марта 2011 г.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Регистрационный N 19993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2006, N 1, ст. 10; 2006, N 52 (ч. 1), ст. 5498; 2007, N 1 (ч. 1), ст. 21; 2007, N 1 (ч. 1), ст. 29; 2007, N 27, ст. 3213; 2007, N 46, ст. 5554; 2007, N 49, ст. 6070; 2008, N 24, ст. 2801; 2008, N 29 (ч. 1), ст. 3418;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2008, N 30 (ч. 2), ст. 3616; 2008, N 44, ст. 4984; 2008, N 52 (ч. 1), ст. 6223; 2009, N 1, ст. 17;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 </w:t>
      </w: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постановляю: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3.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",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Г. Онищенко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</w:t>
      </w:r>
    </w:p>
    <w:p w:rsidR="00423784" w:rsidRPr="00423784" w:rsidRDefault="00423784" w:rsidP="00423784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423784" w:rsidRPr="00423784" w:rsidRDefault="00423784" w:rsidP="00423784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Санитарно-эпидемиологические правила и нормативы СанПиН 2.4.2.2821-10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I. Общие положения и область применения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1.1.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размещению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территории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зданию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оборудованию помещений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воздушно-тепловому режиму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естественному и искусственному освещению;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водоснабжению и канализации;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режиму образовательного процесса;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организации медицинского обслуживания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санитарному состоянию и содержанию общеобразовательного учреждения;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соблюдению санитарных правил.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первая ступень - начальное общее образование (далее - I ступень образования);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вторая ступень - основное общее образование (далее - II ступень образования);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третья ступень - среднее (полное) общее образование (далее - III ступень образования).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Федерации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II. Требования к размещению общеобразовательных учреждений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эпидемиологического заключения о соответствии земельного участка санитарным правилам.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во II и III строительно-климатических зонах - не более 0,5 км;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2.5. В сельской местности пешеходная доступность для обучающихся общеобразовательных учреждений: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III. Требования к территории общеобразовательных учреждений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организации учебно-опытной зоны не допускается сокращение физкультурн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спортивной зоны и зоны отдыха.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Занятия на сырых площадках, имеющих неровности и выбоины, не проводят.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санитарно-эпидемиологическими требованиями к устройству и содержанию мест занятий по физической культуре и спорту.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IV. Требования к зданию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4.1. Архитектурно-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планировочные решения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здания должны обеспечивать: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обучающимися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8 - 11 классов, административно-хозяйственных помещений;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4.4. Входы в здание могут быть оборудованы тамбурами или воздушными и воздушн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обучающегося), туалеты.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ребенка.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 xml:space="preserve">4.8. Для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 менее 2,5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1 обучающегося при фронтальных формах занятий;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 менее 3,5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1 обучающегося при организации групповых форм работы и индивидуальных занятий.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4.10. В кабинетах химии, физики, биологии должны быть оборудованы лаборантские.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4.13. Спортивный зал рекомендуется размещать на 1-м этаже здания или в отдельно пристроенном здании.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размещении спортивного зала на 2-м этаже и выше должны быть выполнены звуко- и виброизолирующие мероприятия.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 раздельные для мальчиков и девочек раздевальные площадью не менее 14,0 м</w:t>
      </w:r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каждая; раздельные для мальчиков и девочек душевые площадью не менее 12 м</w:t>
      </w:r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каждая; раздельные для мальчиков и девочек туалеты площадью не менее 8,0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каждый. При туалетах или раздевалках оборудуют раковины для мытья рук.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 место.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При актовом зале рекомендуется предусматривать артистические уборные,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кинопроекционную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помещения для декораций и бутафории, музыкальных инструментов, хранения костюмов.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Площадь библиотеки (информационного центра) необходимо принимать из расчета не менее 0,6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обучающегося.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4.20. Рекреации общеобразовательных учреждений должны быть предусмотрены из расчета не менее 0,6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1 обучающегося.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учащегося.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 процедурный и прививочный кабинеты площадью не менее 14,0 м</w:t>
      </w:r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 туалет.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оборудовании стоматологического кабинета его площадь должна быть не менее 12,0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каждый.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обучающегося.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Для персонала выделяется отдельный санузел из расчета 1 унитаз на 20 человек.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4.27.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Установку раковин в учебных помещениях следует предусматривать, с учетом рост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или бумажные полотенца, мыло. Мыло, туалетная бумага и полотенца должны быть в наличии постоянно.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Полы во всех помещениях должны быть без щелей, дефектов и механических повреждений.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спальные помещения отдельно для мальчиков и девочек площадью не менее 4,0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человека;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помещения для самоподготовки площадью не менее 2,5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одного человека;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комнаты отдыха и психологической разгрузки;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комнаты для сушки одежды и обуви;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помещения для стирки 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глажки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личных вещей;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помещение для хранения личных вещей;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помещение для медицинского обслуживания: кабинет врача и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изолятор;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административно-хозяйственные помещения.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V. Требования к помещениям и оборудованию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общеобразовательных учреждений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5.1.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5.3. Основным видом ученической мебели для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I ступени образования должна быть школьная парта, обеспеченная регулятором наклона поверхности рабочей плоскости.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Размеры учебной мебели в зависимости от роста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должны соответствовать значениям, приведенным в таблице 1.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Таблица 1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11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Размеры мебели и ее маркировка</w:t>
        </w:r>
      </w:hyperlink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между рядами двухместных столов - не менее 60;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между рядом столов и наружной продольной стеной - не менее 50 - 70;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от демонстрационного стола до учебной доски - не менее 100;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от первой парты до учебной доски - не менее 240;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наибольшая удаленность последнего места обучающегося от учебной доски - 860;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высота нижнего края учебной доски над полом - 70 - 90;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Самое удаленное от окон место занятий не должно находиться далее 6,0 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действию агрессивных химических веществ покрытие и защитные бортики по наружному краю стола.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Кабинет химии 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лаборантская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оборудуются вытяжными шкафами.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5.10. Мастерские для трудового обучения должны иметь площадь из расчета 6,0 м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19"/>
          <w:szCs w:val="19"/>
          <w:vertAlign w:val="superscript"/>
          <w:lang w:eastAsia="ru-RU"/>
        </w:rPr>
        <w:t>2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Столярные мастерские оборудуются верстаками, расставленными либо под углом 45 к окну, либо в 3 ряда перпендикулярно светонесущей стене так, чтобы свет падал слева. Расстояние между верстаками должно быть не менее 0,8 м в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передне-заднем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направлении.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VI. Требования к воздушно-тепловому режиму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душевых - 25 С.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позднее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чем за два часа до прихода обучающихся.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12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Таблица 2</w:t>
        </w:r>
      </w:hyperlink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6.7. Уроки физической культуры и занятия спортивных секций следует проводить в хорошо аэрируемых спортивных залах.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достижении температуры воздуха плюс 14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проветривание в спортивном зале следует прекращать.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Плоскость открытия окон должна обеспечивать режим проветривания.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6.10. Остекление окон должно быть выполнено из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цельного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стеклополотна. Замена разбитых стекол должна проводиться немедленно.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VII. Требования к естественному и искусственному освещению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 Естественное освещение.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7.1.2.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Не допускается направление основного светового потока спереди и сзади от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7.1.6. В учебных помещениях при одностороннем боковом естественном освещении КЕО на рабочей поверхности парт в наиболее удаленной от окон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нерабочем состоянии шторы необходимо размещать в простенках между окнами.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 закрашивать оконные стекла;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- 2,5 ч. в северной зоне (севернее 58 градусов с.ш.);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- 2,0 ч. в центральной зоне (58 - 48 градусов с.ш.);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- 1,5 ч. в южной зоне (южнее 48 градусов с.ш.).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 Искусственное освещение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белый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тепло-белый, естественно-белый.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7.2.4.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актовых и спортивных залах (на полу) - 200 лк, в рекреациях (на полу) - 150 лк.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VIII. Требования к водоснабжению и канализации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медицинского обслуживания на фельдшерско-акушерских пунктах и амбулаториях.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X. Гигиенические требования к режиму образовательного процесса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Обучение в 3 смены в общеобразовательных учреждениях не допускается.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13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Таблица 3</w:t>
        </w:r>
      </w:hyperlink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5 - 6-х классов - не более 6 уроков;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для обучающихся 7 - 11-х классов - не более 7 уроков.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 xml:space="preserve">10.8.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начальных классах сдвоенные уроки не проводятся.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Плотность учебной работы обучающихся на уроках по основным предметам должна составлять 60 - 80%.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учебные занятия проводятся по 5-дневной учебной неделе и только в первую смену;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10.11. Для предупреждения переутомления и сохранения оптимального уровня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работоспособности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 течение недели обучающиеся должны иметь облегченный учебный день в четверг или пятницу.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10.15.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обучающихся на I ступени образования.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Оптимальным при этом является раздельное обучение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разного возраста I ступени образования.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14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Таблица 4</w:t>
        </w:r>
      </w:hyperlink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10.17. С целью профилактики утомления, нарушения осанки 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зрения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15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Таблица 5</w:t>
        </w:r>
      </w:hyperlink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10.21. Для увеличения двигательной активности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10.22.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физкультминуток в соответствии с рекомендуемым комплексом упражнений (приложение 4);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организованных подвижных игр на переменах;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спортивного часа для детей, посещающих группу продленного дня;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самостоятельных занятий физической культурой в секциях и клубах.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обучающимися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дождливые, ветреные и морозные дни занятия физической культурой проводят в зале.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10.24. Моторная плотность занятий физической культурой должна составлять не менее 70%.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10.29. Кружковая работа в группах продленного дня должна учитывать возрастные особенности обучающихся,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обеспечивать баланс между двигательно-активными и статическими занятиями и организована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 соответствии с санитарно-эпидемиологическими требованиями к учреждениям дополнительного образования детей.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11.1. Во всех общеобразовательных учреждениях должно быть организовано медицинское обслуживание учащихся.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11.3.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XII. Требования к санитарному содержанию территории и помещений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12.4. Дезинфицирующие и моющие средства хранят в упаковке производителя, в соответствии с инструкцией и в местах, недоступных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обучающихся.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по предписаниям органов, уполномоченных осуществлять государственный санитарно-эпидемиологический надзор.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Вытяжные вентиляционные решетки ежемесячно очищают от пыли.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Предпочтение следует отдавать стерильным медицинским изделиям одноразового применения.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12.15. Спортивный инвентарь подлежит ежедневной обработке моющими средствами.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о-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содовым раствором.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XIII. Требования к соблюдению санитарных правил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выполнение требований санитарных правил всеми работниками учреждения;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необходимые условия для соблюдения санитарных правил;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организацию мероприятий по дезинфекции, дезинсекции и дератизации;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13.2. Медицинский персонал общеобразовательного учреждения осуществляет повседневный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контроль за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соблюдением требований санитарных правил.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 1 к СанПиН 2.4.2.2821-10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 xml:space="preserve">Рекомендации по воспитанию и формированию правильной рабочей позы у </w:t>
      </w:r>
      <w:proofErr w:type="gramStart"/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При овладении навыками письма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обучающийся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всего класса сесть правильно и, обходя класс, поправляет в случае необходимости.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обучающиеся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Материал для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изготовления ранцев должен быть легким, прочным, с водоотталкивающим покрытием, удобным для чистки.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16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Приложение 2 к СанПиН 2.4.2.2821-10</w:t>
        </w:r>
      </w:hyperlink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hyperlink r:id="rId17" w:history="1">
        <w:r w:rsidRPr="00423784">
          <w:rPr>
            <w:rFonts w:ascii="Arial" w:eastAsia="Times New Roman" w:hAnsi="Arial" w:cs="Arial"/>
            <w:color w:val="1F77BB"/>
            <w:spacing w:val="3"/>
            <w:sz w:val="25"/>
            <w:u w:val="single"/>
            <w:lang w:eastAsia="ru-RU"/>
          </w:rPr>
          <w:t>Приложение 3 к СанПиН 2.4.2.2821-10</w:t>
        </w:r>
      </w:hyperlink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 4 к СанПиН 2.4.2.2821-10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Рекомендуемый комплекс упражнений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физкультурных минуток (ФМ)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ФМ для улучшения мозгового кровообращения: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ФМ для снятия утомления с плечевого пояса и рук: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ФМ для снятия утомления с туловища: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 Упражнения для улучшения мозгового кровообращения.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Повторить 4 - 6 раз. Темп медленный.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 xml:space="preserve">4. Упражнение для мобилизации внимания.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 5 к СанПиН 2.4.2.2821-10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Рекомендуемый комплекс упражнений гимнастики глаз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2.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Повторять 4 - 5 раз.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4. Посмотреть на указательный палец вытянутой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руки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на счет 1 - 4, потом перенести взор вдаль на счет 1 - 6. Повторять 4 - 5 раз.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u w:val="single"/>
          <w:lang w:eastAsia="ru-RU"/>
        </w:rPr>
        <w:t>Приложение 6 к СанПиН 2.4.2.2821-10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Рекомендации к организации и режиму работы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групп продленного дня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Общие положения.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Комплектовать группы продленного дня рекомендуется из обучающихся одного класса либо параллельных классов. Пребывание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обучающихся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в группе продленного дня одновременно с образовательным процессом может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охватывать период времени пребывания обучающихся в общеобразовательном учреждении с 8.00 - 8.30 до 18.00 - 19.00.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Помещения групп продленного дня для обучающихся I - VIII классов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це лесообразно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размещать в пределах соответствующих учебных секций, включая рекреации.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Режим дня.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режиме дня должны обязательно предусматриваться: питание,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гулка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, дневной сон для обучающихся 1-х классов и ослабленных обучающихся II -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Отдых на свежем воздухе.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до обеда длительностью не менее 1 часа, после окончания учебных занятий в школе;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перед самоподготовкой в течение часа.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Прогулки рекомендуется сопровождать спортивными, подвижными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иг рами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непогоду подвижные игры можно переносить в хорошо проветриваемые помещения.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пло щадки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 Кроме того, для этих целей могут быть использованы прилежащие скверы, парки, лес, стадионы.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Организация дневного сна для первоклассников и ослабленных детей.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Для организации дневного сна должны быть выделены либо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специаль ные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Подготовка домашних заданий.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При выполнении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обучающимися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домашних заданий (самоподготовка) следует соблюдать следующие рекомендации: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труд ности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для данного обучающегося;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- предоставлять обучающимся возможность устраивать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произволь ные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перерывы по завершении определенного этапа работы;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проводить "физкультурные минутки" длительностью 1-2 минуты;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Внеурочная деятельность.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Рекомендуется для организации различных видов внеурочной </w:t>
      </w:r>
      <w:proofErr w:type="gramStart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деятель ности</w:t>
      </w:r>
      <w:proofErr w:type="gramEnd"/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b/>
          <w:bCs/>
          <w:color w:val="000000"/>
          <w:spacing w:val="3"/>
          <w:sz w:val="25"/>
          <w:szCs w:val="25"/>
          <w:lang w:eastAsia="ru-RU"/>
        </w:rPr>
        <w:t>Питание.</w:t>
      </w:r>
    </w:p>
    <w:p w:rsidR="00423784" w:rsidRPr="00423784" w:rsidRDefault="00423784" w:rsidP="00423784">
      <w:pPr>
        <w:spacing w:after="313" w:line="384" w:lineRule="atLeast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</w:t>
      </w:r>
      <w:r w:rsidRPr="00423784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учебных занятий; обед - в период пребывания на продленном дне в 13-14 часов, полдник - в 16-17 часов.</w:t>
      </w:r>
    </w:p>
    <w:p w:rsidR="009A3181" w:rsidRDefault="009A3181"/>
    <w:sectPr w:rsidR="009A3181" w:rsidSect="009A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423784"/>
    <w:rsid w:val="00423784"/>
    <w:rsid w:val="009A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81"/>
  </w:style>
  <w:style w:type="paragraph" w:styleId="1">
    <w:name w:val="heading 1"/>
    <w:basedOn w:val="a"/>
    <w:link w:val="10"/>
    <w:uiPriority w:val="9"/>
    <w:qFormat/>
    <w:rsid w:val="00423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23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3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072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944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16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725">
              <w:marLeft w:val="47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8019">
              <w:marLeft w:val="47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3449">
              <w:marLeft w:val="47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258">
              <w:marLeft w:val="47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48840">
              <w:marLeft w:val="47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40775">
              <w:marLeft w:val="47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6025">
              <w:marLeft w:val="47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4936">
              <w:marLeft w:val="47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mg.rg.ru/pril/46/50/41/5430_23.gif" TargetMode="External"/><Relationship Id="rId13" Type="http://schemas.openxmlformats.org/officeDocument/2006/relationships/hyperlink" Target="https://cdnimg.rg.ru/pril/46/50/41/5430_21.gi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dnimg.rg.ru/pril/46/50/41/5430_22.gif" TargetMode="External"/><Relationship Id="rId12" Type="http://schemas.openxmlformats.org/officeDocument/2006/relationships/hyperlink" Target="https://cdnimg.rg.ru/pril/46/50/41/5430_20.gif" TargetMode="External"/><Relationship Id="rId17" Type="http://schemas.openxmlformats.org/officeDocument/2006/relationships/hyperlink" Target="https://cdnimg.rg.ru/pril/46/50/41/5430_25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nimg.rg.ru/pril/46/50/41/5430_24.gif" TargetMode="External"/><Relationship Id="rId1" Type="http://schemas.openxmlformats.org/officeDocument/2006/relationships/styles" Target="styles.xml"/><Relationship Id="rId6" Type="http://schemas.openxmlformats.org/officeDocument/2006/relationships/hyperlink" Target="https://cdnimg.rg.ru/pril/46/50/41/5430_21.gif" TargetMode="External"/><Relationship Id="rId11" Type="http://schemas.openxmlformats.org/officeDocument/2006/relationships/hyperlink" Target="https://cdnimg.rg.ru/pril/46/50/41/5430_19.gif" TargetMode="External"/><Relationship Id="rId5" Type="http://schemas.openxmlformats.org/officeDocument/2006/relationships/hyperlink" Target="https://cdnimg.rg.ru/pril/46/50/41/5430_20.gif" TargetMode="External"/><Relationship Id="rId15" Type="http://schemas.openxmlformats.org/officeDocument/2006/relationships/hyperlink" Target="https://cdnimg.rg.ru/pril/46/50/41/5430_23.gif" TargetMode="External"/><Relationship Id="rId10" Type="http://schemas.openxmlformats.org/officeDocument/2006/relationships/hyperlink" Target="https://cdnimg.rg.ru/pril/46/50/41/5430_25.gi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dnimg.rg.ru/pril/46/50/41/5430_19.gif" TargetMode="External"/><Relationship Id="rId9" Type="http://schemas.openxmlformats.org/officeDocument/2006/relationships/hyperlink" Target="https://cdnimg.rg.ru/pril/46/50/41/5430_24.gif" TargetMode="External"/><Relationship Id="rId14" Type="http://schemas.openxmlformats.org/officeDocument/2006/relationships/hyperlink" Target="https://cdnimg.rg.ru/pril/46/50/41/5430_2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112</Pages>
  <Words>28903</Words>
  <Characters>164753</Characters>
  <Application>Microsoft Office Word</Application>
  <DocSecurity>0</DocSecurity>
  <Lines>1372</Lines>
  <Paragraphs>386</Paragraphs>
  <ScaleCrop>false</ScaleCrop>
  <Company/>
  <LinksUpToDate>false</LinksUpToDate>
  <CharactersWithSpaces>193270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 гимназия 2</dc:creator>
  <cp:lastModifiedBy>школа  гимназия 2</cp:lastModifiedBy>
  <cp:revision>1</cp:revision>
  <dcterms:created xsi:type="dcterms:W3CDTF">2020-04-18T13:00:00Z</dcterms:created>
  <dcterms:modified xsi:type="dcterms:W3CDTF">2020-04-18T13:06:00Z</dcterms:modified>
</cp:coreProperties>
</file>